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90" w:rsidRPr="00C63BB0" w:rsidRDefault="00923C90" w:rsidP="00923C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ze środków Krajowego Funduszu Szkoleniowego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. Dz. U. z 2019 r. poz. 1482, z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. zm.), 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Ministra Rodziny, Pracy i Polityki Społecznej z dnia 16grudnia 2016 r. zmieniające rozporządzenie Ministra Pracy i Polityki Społecznej w sprawie przyznawania środków z Krajowego Funduszu Szkoleniowego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 Dz.U. z 2016 r. poz. 2155),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Ustawa z dnia 30 kwietnia 2004 r. o postępowaniu w sprawach dotyczących pomocy </w:t>
      </w:r>
      <w:r w:rsidR="001C28A1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publicznej </w:t>
      </w:r>
      <w:r w:rsidR="001C28A1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(t. j. Dz. U. z 2020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 poz. </w:t>
      </w:r>
      <w:r w:rsidR="001C28A1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708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)</w:t>
      </w:r>
      <w:r w:rsidR="001C28A1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923C90" w:rsidRPr="00C63BB0" w:rsidRDefault="00923C90" w:rsidP="00923C90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(Dz. Urz. UE L 352/1 z dn. 24.12.2013 r.),</w:t>
      </w:r>
    </w:p>
    <w:p w:rsidR="00923C90" w:rsidRPr="00C63BB0" w:rsidRDefault="00923C90" w:rsidP="00923C90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 (Dz. Urz. UE L 190/45 z dn. 28.06.2014 r.),</w:t>
      </w:r>
    </w:p>
    <w:p w:rsidR="00923C90" w:rsidRPr="00C63BB0" w:rsidRDefault="00923C90" w:rsidP="00923C90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 (Dz. Urz. UE L 352/9 z dn. 24.12.2013 r.).</w:t>
      </w:r>
    </w:p>
    <w:p w:rsidR="00923C90" w:rsidRPr="00C63BB0" w:rsidRDefault="00923C90" w:rsidP="00923C90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923C90" w:rsidRPr="00C63BB0" w:rsidRDefault="00923C90" w:rsidP="00923C90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923C90" w:rsidRPr="00C63BB0" w:rsidTr="00721260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923C90" w:rsidRPr="00C63BB0" w:rsidRDefault="00923C90" w:rsidP="00923C90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923C90" w:rsidRPr="00C63BB0" w:rsidRDefault="00923C90" w:rsidP="00923C90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 WYSOKOŚĆ WSPARCIA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Wnioskowana wysokość środków z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……………………………………...….…...(PLN)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(</w:t>
      </w:r>
      <w:proofErr w:type="spellStart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t.j</w:t>
      </w:r>
      <w:proofErr w:type="spellEnd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. Dz. U. z 2019 r. poz. 1482, z </w:t>
      </w:r>
      <w:proofErr w:type="spellStart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zm.)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………………..……………….…......(PLN)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art.5 Załącznika I do rozporządzenia Komisji (UE) nr 651/2014 z dnia 17 czerwca 2014 r. uznającego niektóre rodzaje pomocy za zgodne z rynkiem wewnętrznym w zastosowaniu art.107 i 108 Traktatu (Dz. Urz. UE L 187 z 26.06.2014, str.1).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923C90" w:rsidRPr="00C63BB0" w:rsidTr="00721260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923C90" w:rsidRPr="00C63BB0" w:rsidTr="00721260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923C90" w:rsidRPr="00C63BB0" w:rsidTr="00721260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923C90" w:rsidRPr="00C63BB0" w:rsidTr="00721260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923C90" w:rsidRPr="00C63BB0" w:rsidRDefault="00923C90" w:rsidP="00923C9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KFS świadczą pracę na podstawie: (właściwe zaznaczyć)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IV. PRIORYTETY Ministerstwa Rodziny, Pracy i Polityki Społecznej wydatkowania środków KFS w roku 2020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923C90" w:rsidRPr="00C63BB0" w:rsidTr="00721260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C63BB0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923C90" w:rsidRPr="00C63BB0" w:rsidRDefault="00923C90" w:rsidP="0072126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>wsparcie kształcenia ustawicznego dla osób powracających na rynek pracy po przerwie związanej ze sprawowaniem opieki nad dzieckiem;</w:t>
            </w:r>
          </w:p>
          <w:p w:rsidR="00923C90" w:rsidRPr="00C63BB0" w:rsidRDefault="00923C90" w:rsidP="00721260">
            <w:pPr>
              <w:shd w:val="clear" w:color="auto" w:fill="FFFFFF"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23C90" w:rsidRPr="00C63BB0" w:rsidRDefault="00923C90" w:rsidP="0072126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>wsparcie kształcenia ustawicznego osób po 45 roku życia;</w:t>
            </w:r>
          </w:p>
          <w:p w:rsidR="00923C90" w:rsidRPr="00C63BB0" w:rsidRDefault="00923C90" w:rsidP="00721260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23C90" w:rsidRPr="00C63BB0" w:rsidRDefault="00923C90" w:rsidP="0072126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 xml:space="preserve">wsparcie zawodowego kształcenia ustawicznego w zidentyfikowanych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br/>
              <w:t>w powiecie suwalskim i mieście Suwałki zawodach deficytowych;</w:t>
            </w:r>
          </w:p>
          <w:p w:rsidR="00923C90" w:rsidRPr="00C63BB0" w:rsidRDefault="00923C90" w:rsidP="00721260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23C90" w:rsidRPr="00C63BB0" w:rsidRDefault="00923C90" w:rsidP="0072126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>□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>wsparcie kształcenia  ustawicznego  w  związku  z  rozwojem  w  firmach 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br/>
              <w:t xml:space="preserve"> technologii i zastosowaniem wprowadzanych przez firmy narzędzi pracy;</w:t>
            </w:r>
          </w:p>
          <w:p w:rsidR="00923C90" w:rsidRPr="00C63BB0" w:rsidRDefault="00923C90" w:rsidP="00721260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23C90" w:rsidRPr="00C63BB0" w:rsidRDefault="00923C90" w:rsidP="0072126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72" w:right="240" w:hanging="425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 xml:space="preserve">wsparcie kształcenia ustawicznego w obszarach kluczowych dla rozwoju powiatu suwalskiego i miasta Suwałki, wskazanych w dokumentach strategicznych/planach rozwoju, tj.: drzewnym i meblarskim, rolno-spożywczym, usługach turystycznych; </w:t>
            </w:r>
          </w:p>
          <w:p w:rsidR="00923C90" w:rsidRPr="00C63BB0" w:rsidRDefault="00923C90" w:rsidP="00721260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23C90" w:rsidRPr="00C63BB0" w:rsidRDefault="00923C90" w:rsidP="0072126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 xml:space="preserve">wsparcie realizacji szkoleń dla instruktorów praktycznej nauki zawodu bądź osób mających zamiar podjęcia się tego zajęcia, opiekunów praktyk zawodowych i opiekunów stażu uczniowskiego oraz szkoleń branżowych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br/>
              <w:t>dla nauczycieli kształcenia zawodowego;</w:t>
            </w:r>
          </w:p>
          <w:p w:rsidR="00923C90" w:rsidRPr="00C63BB0" w:rsidRDefault="00923C90" w:rsidP="00721260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923C90" w:rsidRPr="00C63BB0" w:rsidRDefault="00923C90" w:rsidP="00721260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528"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  <w:r w:rsidRPr="00C63BB0">
              <w:rPr>
                <w:rFonts w:ascii="Calibri" w:eastAsia="Calibri" w:hAnsi="Calibri" w:cs="Times New Roman"/>
                <w:b/>
                <w:color w:val="00000A"/>
                <w:lang w:eastAsia="zh-CN"/>
              </w:rPr>
              <w:t xml:space="preserve">□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 xml:space="preserve">wsparcie kształcenia ustawicznego pracowników zatrudnionych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br/>
              <w:t xml:space="preserve">w podmiotach posiadających status przedsiębiorstwa społecznego, wskazanych na liście przedsiębiorstw społecznych prowadzonej przez </w:t>
            </w:r>
            <w:proofErr w:type="spellStart"/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>MRPiPS</w:t>
            </w:r>
            <w:proofErr w:type="spellEnd"/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t xml:space="preserve">, członków </w:t>
            </w:r>
            <w:r w:rsidRPr="00C63BB0"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  <w:br/>
              <w:t>lub pracowników spółdzielni socjalnych lub pracowników Zakładów Aktywności Zawodowej.</w:t>
            </w:r>
          </w:p>
          <w:p w:rsidR="00923C90" w:rsidRPr="00C63BB0" w:rsidRDefault="00923C90" w:rsidP="00721260">
            <w:pPr>
              <w:tabs>
                <w:tab w:val="left" w:pos="285"/>
                <w:tab w:val="left" w:pos="9870"/>
              </w:tabs>
              <w:suppressAutoHyphens/>
              <w:spacing w:before="280" w:after="280" w:line="240" w:lineRule="auto"/>
              <w:ind w:left="777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23C90" w:rsidRPr="00C63BB0" w:rsidRDefault="00923C90" w:rsidP="00923C90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923C90" w:rsidRPr="00C63BB0" w:rsidRDefault="00923C90" w:rsidP="00923C90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C63BB0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wydatkowania KFS w 2020 roku dołączony jest do ogłoszenia 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>o naborze wniosków.</w:t>
      </w:r>
    </w:p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923C90" w:rsidRPr="00C63B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923C90" w:rsidRPr="00C63BB0" w:rsidRDefault="00923C90" w:rsidP="00923C90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923C90" w:rsidRPr="00C63BB0" w:rsidRDefault="00923C90" w:rsidP="00923C90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923C90" w:rsidRPr="00C63BB0" w:rsidTr="00721260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923C90" w:rsidRPr="00C63BB0" w:rsidRDefault="00923C90" w:rsidP="00721260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923C90" w:rsidRPr="00C63BB0" w:rsidTr="00721260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I)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Realizacja działań finansowanych ze środków KFS, wskazanych przez pracodawcę we wniosku nie powinna rozpocząć się wcześniej niż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po dniu 5 sierpnia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 xml:space="preserve"> 2020 r.</w:t>
            </w:r>
          </w:p>
        </w:tc>
      </w:tr>
    </w:tbl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923C90" w:rsidRPr="00C63BB0" w:rsidSect="00E908C6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923C90" w:rsidRPr="00C63BB0" w:rsidRDefault="00923C90" w:rsidP="00923C90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923C90" w:rsidRPr="00C63BB0" w:rsidRDefault="00923C90" w:rsidP="00923C90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p w:rsidR="00923C90" w:rsidRPr="00C63BB0" w:rsidRDefault="00923C90" w:rsidP="00923C90">
      <w:pPr>
        <w:suppressAutoHyphens/>
        <w:spacing w:after="0" w:line="240" w:lineRule="auto"/>
        <w:ind w:right="89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923C90" w:rsidRPr="00C63BB0" w:rsidTr="0072126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proofErr w:type="spellStart"/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MRPiPS</w:t>
            </w:r>
            <w:proofErr w:type="spellEnd"/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KFS w 2020 r.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Uzasadnienie kształcenia ustawicznego (potrzeby nabycia umiejętności),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przy uwzględnieniu obecnych lub przyszłych potrzeb pracodawcy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>oraz obowiązujących priorytetów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3)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KFS</w:t>
            </w:r>
          </w:p>
        </w:tc>
      </w:tr>
      <w:tr w:rsidR="00923C90" w:rsidRPr="00C63BB0" w:rsidTr="00721260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923C90" w:rsidRPr="00C63BB0" w:rsidTr="0072126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923C90" w:rsidRPr="00C63BB0" w:rsidTr="0072126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923C90" w:rsidRPr="00C63BB0" w:rsidTr="0072126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923C90" w:rsidRPr="00C63BB0" w:rsidTr="00721260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923C90" w:rsidRPr="00C63BB0" w:rsidRDefault="00923C90" w:rsidP="0072126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923C90" w:rsidRPr="00C63BB0" w:rsidRDefault="00923C90" w:rsidP="00923C90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923C90" w:rsidRPr="00C63BB0" w:rsidRDefault="00923C90" w:rsidP="00923C90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WYJAŚNIENIA:</w:t>
      </w:r>
      <w:r w:rsidRPr="00C63BB0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 np. A1, A2, B1,B2</w:t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923C90" w:rsidRPr="00C63BB0" w:rsidRDefault="00923C90" w:rsidP="00923C90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 numer wybranego priorytetu od 1 do 7.</w:t>
      </w:r>
    </w:p>
    <w:p w:rsidR="00923C90" w:rsidRPr="00C63BB0" w:rsidRDefault="00923C90" w:rsidP="00923C90">
      <w:pPr>
        <w:keepNext/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3)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W ramach </w:t>
      </w: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lang w:eastAsia="zh-CN"/>
        </w:rPr>
        <w:t>priorytetu nr 6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należy wskazać czy wybrany kierunek szkolenia jest obowiązkowym szkoleniem branżowym</w:t>
      </w:r>
    </w:p>
    <w:p w:rsidR="00923C90" w:rsidRPr="00C63BB0" w:rsidRDefault="00923C90" w:rsidP="00923C90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923C90" w:rsidRPr="00C63BB0" w:rsidRDefault="00923C90" w:rsidP="00923C90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923C90" w:rsidRPr="00C63BB0" w:rsidRDefault="00923C90" w:rsidP="00923C9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923C90" w:rsidRPr="00C63BB0" w:rsidRDefault="00923C90" w:rsidP="00923C9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923C90" w:rsidRPr="00C63BB0" w:rsidRDefault="00923C90" w:rsidP="00923C9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  <w:r w:rsidRPr="00C63BB0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405537" wp14:editId="36120C9A">
                <wp:simplePos x="0" y="0"/>
                <wp:positionH relativeFrom="column">
                  <wp:posOffset>-128270</wp:posOffset>
                </wp:positionH>
                <wp:positionV relativeFrom="paragraph">
                  <wp:posOffset>5671185</wp:posOffset>
                </wp:positionV>
                <wp:extent cx="10014585" cy="13373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C90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923C90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923C90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923C90" w:rsidRPr="005305FB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923C90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923C90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923C90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923C90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923C90" w:rsidRPr="009D535C" w:rsidRDefault="00923C90" w:rsidP="00923C9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0.1pt;margin-top:446.55pt;width:788.55pt;height:10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" filled="f" stroked="f">
                <v:path arrowok="t"/>
                <v:textbox inset="0,0,0,0">
                  <w:txbxContent>
                    <w:p w:rsidR="00923C90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923C90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923C90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923C90" w:rsidRPr="005305FB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923C90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923C90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923C90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923C90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923C90" w:rsidRPr="009D535C" w:rsidRDefault="00923C90" w:rsidP="00923C90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923C90" w:rsidRPr="00C63BB0" w:rsidTr="00721260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923C90" w:rsidRPr="00C63BB0" w:rsidTr="00721260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923C90" w:rsidRPr="00C63BB0" w:rsidTr="00721260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923C90" w:rsidRPr="00C63BB0" w:rsidTr="00721260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923C90" w:rsidRPr="00C63BB0" w:rsidTr="00721260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923C90" w:rsidRPr="00C63BB0" w:rsidRDefault="00923C90" w:rsidP="00721260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C63BB0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923C90" w:rsidRPr="00C63BB0" w:rsidRDefault="00923C90" w:rsidP="00721260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923C90" w:rsidRPr="00C63BB0" w:rsidTr="00721260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923C90" w:rsidRPr="00C63BB0" w:rsidTr="00721260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FINANSOWANEJ ZE ŚRODKÓW KFS</w:t>
            </w:r>
            <w:r w:rsidRPr="00C63BB0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923C90" w:rsidRPr="00C63BB0" w:rsidTr="00721260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923C90" w:rsidRPr="00C63BB0" w:rsidRDefault="00923C90" w:rsidP="00721260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923C90" w:rsidRPr="00C63BB0" w:rsidRDefault="00923C90" w:rsidP="0072126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923C90" w:rsidRPr="00C63BB0" w:rsidRDefault="00923C90" w:rsidP="00923C90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923C90" w:rsidRPr="00C63BB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>VII. Informacja o planach dotyczących dalszego zatrudnienia osób, które będą objęte kształceniem ustawicznym finansowanym ze środków KFS.</w:t>
      </w: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(1/ w przypadku wyboru </w:t>
      </w:r>
      <w:r w:rsidRPr="00C63BB0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nr 3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 w:rsidRPr="00C63BB0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u w:val="single"/>
          <w:lang w:eastAsia="pl-PL"/>
        </w:rPr>
        <w:t>zawód deficytowy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, zgodnie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>z Barometrem Zawodów dla powiatu suwalskiego i miasta Suwałki,</w:t>
      </w: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2/ w przypadku wyboru </w:t>
      </w:r>
      <w:r w:rsidRPr="00C63BB0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nr 5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wskazać </w:t>
      </w:r>
      <w:r w:rsidRPr="00C63BB0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sektor działalności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).</w:t>
      </w: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923C90" w:rsidRPr="00C63BB0" w:rsidRDefault="00923C90" w:rsidP="00923C90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 xml:space="preserve">OŚWIADCZAM, ŻE WZÓR WNIOSKU W TRAKCIE JEGO WYPEŁNIANIA NIE ZOSTAŁ ZMODYFIKOWANY, Z WYJĄTKIEM MIEJSC, W KTÓRYCH JEST TO WYRAŹNIE DOPUSZCZONE. </w:t>
      </w:r>
    </w:p>
    <w:p w:rsidR="00923C90" w:rsidRPr="00C63BB0" w:rsidRDefault="00923C90" w:rsidP="00923C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923C90" w:rsidRPr="00C63BB0" w:rsidRDefault="00923C90" w:rsidP="00923C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923C90" w:rsidRPr="00C63BB0" w:rsidRDefault="00923C90" w:rsidP="00923C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923C90" w:rsidRPr="00C63BB0" w:rsidRDefault="00923C90" w:rsidP="00923C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Oświadczam /my, że informacje zawarte we wniosku oraz w załącznikach są zgodne ze stanem faktycznym i prawnym.</w:t>
      </w:r>
    </w:p>
    <w:p w:rsidR="00923C90" w:rsidRPr="00C63BB0" w:rsidRDefault="00923C90" w:rsidP="00923C90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923C90" w:rsidRPr="00C63BB0" w:rsidRDefault="00923C90" w:rsidP="00923C90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923C90" w:rsidRPr="00C63BB0" w:rsidRDefault="00923C90" w:rsidP="00923C90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923C90" w:rsidRPr="00C63BB0" w:rsidRDefault="00923C90" w:rsidP="00923C90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923C90" w:rsidRPr="00C63BB0" w:rsidRDefault="00923C90" w:rsidP="00923C90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923C90" w:rsidRPr="00C63BB0" w:rsidRDefault="00923C90" w:rsidP="00923C90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923C90" w:rsidRPr="00C63BB0" w:rsidRDefault="00923C90" w:rsidP="00923C9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923C90" w:rsidRPr="00C63BB0" w:rsidRDefault="00923C90" w:rsidP="00923C9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923C90" w:rsidRPr="00C63BB0" w:rsidRDefault="00923C90" w:rsidP="00923C90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923C90" w:rsidRPr="00C63BB0" w:rsidRDefault="00923C90" w:rsidP="00923C90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923C90" w:rsidRPr="00C63BB0" w:rsidRDefault="00923C90" w:rsidP="00923C90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923C90" w:rsidRPr="00C63BB0" w:rsidRDefault="00923C90" w:rsidP="00923C9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923C90" w:rsidRPr="00C63BB0" w:rsidRDefault="00923C90" w:rsidP="00923C9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923C90" w:rsidRPr="00C63BB0" w:rsidRDefault="00923C90" w:rsidP="00923C90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923C90" w:rsidRPr="00C63BB0" w:rsidRDefault="00923C90" w:rsidP="00923C90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923C90" w:rsidRPr="00C63BB0" w:rsidRDefault="00923C90" w:rsidP="00923C90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923C90" w:rsidRPr="00C63BB0" w:rsidRDefault="00923C90" w:rsidP="00923C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 oznaczyć jako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923C90" w:rsidRPr="00C63BB0" w:rsidRDefault="00923C90" w:rsidP="00923C9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-----------------------------------------------------------------------------------------------------------------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7.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lastRenderedPageBreak/>
        <w:t xml:space="preserve">8. Oświadczenie Pracodawcy, że uczestnik szkolenia/studiów podyplomowych w ciągu jednego roku przed datą złożenia wniosku o dofinansowanie podjął pracę po przerwie spowodowanej sprawowaniem opieki nad dzieckiem (należy podać datę rozpoczęcia pracy po przerwie – dotyczy finansowania kształcenia ustawicznego w ramach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1 priorytetu)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.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9. Oświadczenie Pracodawcy o tym, że pracownik/pracodawca kierowany na szkolenie ukończył 45 r.ż. – dotyczy finansowania kształcenia ustawicznego w ramach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2 priorytetu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. 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10. W przypadku ubiegania się o pomoc w ramach 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priorytetu nr 4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 do wniosku należy dołączyć: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4"/>
        <w:jc w:val="both"/>
        <w:textAlignment w:val="baseline"/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- dokumenty, które udowodnią, że w ciągu jednego roku przed złożeniem wniosku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bądź w ciągu trzech miesięcy po jego złożeniu zostały/ zostaną zakupione przez Pracodawcę nowe maszyny i narzędzia, bądź będą wdrożone nowe technologie i systemy, a pracownicy objęci kształceniem ustawicznym będą wykonywać nowe zadania związane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 wprowadzonymi/ planowanymi do wprowadzenia zmianami, np. kopii dokumentów zakupu, decyzji dyrektora/ zarządu o wprowadzeniu norm ISO, itp., oraz logicznego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>i wiarygodnego uzasadnienia.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11. Kserokopia umowy spółki (w przypadku spółki cywilnej).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12. Pełnomocnictwo, jeżeli Pracodawcę reprezentuje pełnomocnik.</w:t>
      </w: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923C90" w:rsidRPr="00C63BB0" w:rsidRDefault="00923C90" w:rsidP="00923C9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C63BB0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923C90" w:rsidRPr="00C63BB0" w:rsidRDefault="00923C90" w:rsidP="00923C90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923C90" w:rsidRPr="00C63BB0" w:rsidRDefault="00923C90" w:rsidP="00923C90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923C90" w:rsidRPr="00C63BB0" w:rsidRDefault="00923C90" w:rsidP="00923C90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3. Niedołączenie wymaganych załączników, wymienionych we wniosku na str. 10, Lp. od 1 do 6, spowoduje   pozostawienie go bez rozpatrzenia.</w:t>
      </w:r>
    </w:p>
    <w:p w:rsidR="00923C90" w:rsidRPr="00C63BB0" w:rsidRDefault="00923C90" w:rsidP="00923C90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923C90" w:rsidRPr="00C63BB0" w:rsidRDefault="00923C90" w:rsidP="00923C90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923C90" w:rsidRPr="00C63BB0" w:rsidRDefault="00923C90" w:rsidP="00923C90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923C90" w:rsidRPr="00C63BB0" w:rsidRDefault="00923C90" w:rsidP="00923C90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E26E58" w:rsidRDefault="00E26E58">
      <w:bookmarkStart w:id="0" w:name="_GoBack"/>
      <w:bookmarkEnd w:id="0"/>
    </w:p>
    <w:sectPr w:rsidR="00E26E5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AE" w:rsidRDefault="009B4CAE">
      <w:pPr>
        <w:spacing w:after="0" w:line="240" w:lineRule="auto"/>
      </w:pPr>
      <w:r>
        <w:separator/>
      </w:r>
    </w:p>
  </w:endnote>
  <w:endnote w:type="continuationSeparator" w:id="0">
    <w:p w:rsidR="009B4CAE" w:rsidRDefault="009B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1BC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1BC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1BC3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1BC3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1BC3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1BC3">
      <w:rPr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351BC3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AE" w:rsidRDefault="009B4CAE">
      <w:pPr>
        <w:spacing w:after="0" w:line="240" w:lineRule="auto"/>
      </w:pPr>
      <w:r>
        <w:separator/>
      </w:r>
    </w:p>
  </w:footnote>
  <w:footnote w:type="continuationSeparator" w:id="0">
    <w:p w:rsidR="009B4CAE" w:rsidRDefault="009B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B4CAE">
    <w:pPr>
      <w:pStyle w:val="Nagwek"/>
    </w:pPr>
  </w:p>
  <w:p w:rsidR="00E908C6" w:rsidRDefault="009B4C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5F2E9915" wp14:editId="19B39D89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1AAF619F" wp14:editId="5540C3DD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E908C6" w:rsidRDefault="00923C90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E908C6" w:rsidRDefault="00923C90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E908C6" w:rsidRDefault="00923C90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E908C6" w:rsidRDefault="00923C90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E908C6" w:rsidRDefault="009B4CAE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B4CAE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23C90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9B4CAE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1846"/>
    <w:multiLevelType w:val="multilevel"/>
    <w:tmpl w:val="F4A6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90"/>
    <w:rsid w:val="001C28A1"/>
    <w:rsid w:val="003422FD"/>
    <w:rsid w:val="00351BC3"/>
    <w:rsid w:val="00774679"/>
    <w:rsid w:val="00923C90"/>
    <w:rsid w:val="009B4CAE"/>
    <w:rsid w:val="00D41608"/>
    <w:rsid w:val="00E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23C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923C90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923C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923C90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923C90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3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23C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923C90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923C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923C90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923C90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3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2587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4</cp:revision>
  <dcterms:created xsi:type="dcterms:W3CDTF">2020-06-24T11:56:00Z</dcterms:created>
  <dcterms:modified xsi:type="dcterms:W3CDTF">2020-06-24T12:46:00Z</dcterms:modified>
</cp:coreProperties>
</file>